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76E5B" w14:textId="77777777" w:rsidR="00803EB1" w:rsidRDefault="00000000">
      <w:pPr>
        <w:pStyle w:val="a4"/>
      </w:pPr>
      <w:r>
        <w:t>О сроках, порядке, результатах проводимой диспансеризации</w:t>
      </w:r>
      <w:r>
        <w:rPr>
          <w:spacing w:val="1"/>
        </w:rPr>
        <w:t xml:space="preserve"> </w:t>
      </w:r>
      <w:r>
        <w:t>населения в медицинской организации, оказывающей первичную</w:t>
      </w:r>
      <w:r>
        <w:rPr>
          <w:spacing w:val="1"/>
        </w:rPr>
        <w:t xml:space="preserve"> </w:t>
      </w:r>
      <w:r>
        <w:t>медико-санитарную</w:t>
      </w:r>
      <w:r>
        <w:rPr>
          <w:spacing w:val="-7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имеющей</w:t>
      </w:r>
      <w:r>
        <w:rPr>
          <w:spacing w:val="-8"/>
        </w:rPr>
        <w:t xml:space="preserve"> </w:t>
      </w:r>
      <w:r>
        <w:t>прикрепленное</w:t>
      </w:r>
      <w:r>
        <w:rPr>
          <w:spacing w:val="-6"/>
        </w:rPr>
        <w:t xml:space="preserve"> </w:t>
      </w:r>
      <w:r>
        <w:t>население</w:t>
      </w:r>
    </w:p>
    <w:p w14:paraId="22E185EE" w14:textId="77777777" w:rsidR="00803EB1" w:rsidRDefault="00000000">
      <w:pPr>
        <w:pStyle w:val="1"/>
        <w:spacing w:before="149"/>
        <w:ind w:left="526"/>
      </w:pPr>
      <w:r>
        <w:t>Диспансеризация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прохождения</w:t>
      </w:r>
    </w:p>
    <w:p w14:paraId="40DBD261" w14:textId="77777777" w:rsidR="00803EB1" w:rsidRDefault="00803EB1">
      <w:pPr>
        <w:pStyle w:val="a3"/>
        <w:ind w:left="0"/>
        <w:jc w:val="left"/>
        <w:rPr>
          <w:b/>
        </w:rPr>
      </w:pPr>
    </w:p>
    <w:p w14:paraId="4C22A1B0" w14:textId="77777777" w:rsidR="00803EB1" w:rsidRDefault="00000000">
      <w:pPr>
        <w:ind w:left="524" w:right="532"/>
        <w:jc w:val="center"/>
        <w:rPr>
          <w:b/>
          <w:sz w:val="24"/>
        </w:rPr>
      </w:pPr>
      <w:r>
        <w:rPr>
          <w:b/>
          <w:sz w:val="24"/>
        </w:rPr>
        <w:t>Для повышения выявления и профилактики заболеваний, в соответствии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указанием</w:t>
      </w:r>
    </w:p>
    <w:p w14:paraId="67A1BD98" w14:textId="77777777" w:rsidR="00803EB1" w:rsidRDefault="00000000">
      <w:pPr>
        <w:pStyle w:val="1"/>
        <w:spacing w:before="150"/>
        <w:ind w:left="527"/>
      </w:pPr>
      <w:r>
        <w:t>Министерства здравоохранения Российской Федерации проводится всеобщая</w:t>
      </w:r>
      <w:r>
        <w:rPr>
          <w:spacing w:val="-57"/>
        </w:rPr>
        <w:t xml:space="preserve"> </w:t>
      </w:r>
      <w:r>
        <w:t>диспансеризация</w:t>
      </w:r>
      <w:r>
        <w:rPr>
          <w:spacing w:val="-1"/>
        </w:rPr>
        <w:t xml:space="preserve"> </w:t>
      </w:r>
      <w:r>
        <w:t>населения.</w:t>
      </w:r>
    </w:p>
    <w:p w14:paraId="42F35632" w14:textId="77777777" w:rsidR="00803EB1" w:rsidRDefault="00000000">
      <w:pPr>
        <w:spacing w:before="150"/>
        <w:ind w:left="526" w:right="532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диспансеризации</w:t>
      </w:r>
    </w:p>
    <w:p w14:paraId="0C3E9E2C" w14:textId="77777777" w:rsidR="00803EB1" w:rsidRDefault="00000000">
      <w:pPr>
        <w:pStyle w:val="a3"/>
        <w:spacing w:before="148"/>
        <w:ind w:right="107"/>
      </w:pPr>
      <w:r>
        <w:t>Раннее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преждевременной</w:t>
      </w:r>
      <w:r>
        <w:rPr>
          <w:spacing w:val="1"/>
        </w:rPr>
        <w:t xml:space="preserve"> </w:t>
      </w:r>
      <w:r>
        <w:t>смертности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хронические</w:t>
      </w:r>
      <w:r>
        <w:rPr>
          <w:spacing w:val="-3"/>
        </w:rPr>
        <w:t xml:space="preserve"> </w:t>
      </w:r>
      <w:r>
        <w:t>неинфекционные</w:t>
      </w:r>
      <w:r>
        <w:rPr>
          <w:spacing w:val="-2"/>
        </w:rPr>
        <w:t xml:space="preserve"> </w:t>
      </w:r>
      <w:r>
        <w:t>заболевания),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относятся:</w:t>
      </w:r>
    </w:p>
    <w:p w14:paraId="5946C7F0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spacing w:before="150"/>
        <w:ind w:left="101" w:right="356" w:firstLine="0"/>
        <w:rPr>
          <w:sz w:val="24"/>
        </w:rPr>
      </w:pPr>
      <w:r>
        <w:rPr>
          <w:sz w:val="24"/>
        </w:rPr>
        <w:t>болезни системы кровообращения и в первую очередь ишемическая болезнь сердца и</w:t>
      </w:r>
      <w:r>
        <w:rPr>
          <w:spacing w:val="-57"/>
          <w:sz w:val="24"/>
        </w:rPr>
        <w:t xml:space="preserve"> </w:t>
      </w:r>
      <w:r>
        <w:rPr>
          <w:sz w:val="24"/>
        </w:rPr>
        <w:t>цереброваскулярные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заболевания;</w:t>
      </w:r>
    </w:p>
    <w:p w14:paraId="0B7126BF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ind w:left="402" w:hanging="301"/>
        <w:rPr>
          <w:sz w:val="24"/>
        </w:rPr>
      </w:pPr>
      <w:r>
        <w:rPr>
          <w:sz w:val="24"/>
        </w:rPr>
        <w:t>злокачественные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новообразования;</w:t>
      </w:r>
    </w:p>
    <w:p w14:paraId="0EE817B9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ind w:left="402" w:hanging="301"/>
        <w:rPr>
          <w:sz w:val="24"/>
        </w:rPr>
      </w:pPr>
      <w:r>
        <w:rPr>
          <w:sz w:val="24"/>
        </w:rPr>
        <w:t>сахарный диабет;</w:t>
      </w:r>
    </w:p>
    <w:p w14:paraId="78E2DFBB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ind w:left="402" w:hanging="301"/>
        <w:rPr>
          <w:sz w:val="24"/>
        </w:rPr>
      </w:pPr>
      <w:r>
        <w:rPr>
          <w:sz w:val="24"/>
        </w:rPr>
        <w:t>хронические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легких.</w:t>
      </w:r>
    </w:p>
    <w:p w14:paraId="32AE0CBC" w14:textId="77777777" w:rsidR="00803EB1" w:rsidRDefault="00000000">
      <w:pPr>
        <w:pStyle w:val="a3"/>
        <w:ind w:right="293"/>
      </w:pPr>
      <w:r>
        <w:t>Указанные болезни обуславливают более 75% всей смертности населения нашей страны.</w:t>
      </w:r>
      <w:r>
        <w:rPr>
          <w:spacing w:val="-57"/>
        </w:rPr>
        <w:t xml:space="preserve"> </w:t>
      </w:r>
      <w:r>
        <w:t>Кроме того, диспансеризация направлена на выявление и коррекцию основных факторов</w:t>
      </w:r>
      <w:r>
        <w:rPr>
          <w:spacing w:val="-57"/>
        </w:rPr>
        <w:t xml:space="preserve"> </w:t>
      </w:r>
      <w:r>
        <w:t>риска развития</w:t>
      </w:r>
      <w:r>
        <w:rPr>
          <w:spacing w:val="-2"/>
        </w:rPr>
        <w:t xml:space="preserve"> </w:t>
      </w:r>
      <w:r>
        <w:t>указанных заболеваний, к которым относятся:</w:t>
      </w:r>
    </w:p>
    <w:p w14:paraId="5A2B4F41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ind w:left="402" w:hanging="301"/>
        <w:rPr>
          <w:sz w:val="24"/>
        </w:rPr>
      </w:pPr>
      <w:r>
        <w:rPr>
          <w:sz w:val="24"/>
        </w:rPr>
        <w:t>повышенный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давления;</w:t>
      </w:r>
    </w:p>
    <w:p w14:paraId="4A8C4AFA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ind w:left="402" w:hanging="301"/>
        <w:rPr>
          <w:sz w:val="24"/>
        </w:rPr>
      </w:pPr>
      <w:r>
        <w:rPr>
          <w:sz w:val="24"/>
        </w:rPr>
        <w:t>повышенный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холестерина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крови;</w:t>
      </w:r>
    </w:p>
    <w:p w14:paraId="032534E9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spacing w:before="1"/>
        <w:ind w:left="402" w:hanging="301"/>
        <w:rPr>
          <w:sz w:val="24"/>
        </w:rPr>
      </w:pPr>
      <w:r>
        <w:rPr>
          <w:sz w:val="24"/>
        </w:rPr>
        <w:t>повышенный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глюкозы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крови;</w:t>
      </w:r>
    </w:p>
    <w:p w14:paraId="456B8B30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ind w:left="402" w:hanging="301"/>
        <w:rPr>
          <w:sz w:val="24"/>
        </w:rPr>
      </w:pPr>
      <w:r>
        <w:rPr>
          <w:sz w:val="24"/>
        </w:rPr>
        <w:t>курение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табака;</w:t>
      </w:r>
    </w:p>
    <w:p w14:paraId="49C7814A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ind w:left="402" w:hanging="301"/>
        <w:rPr>
          <w:sz w:val="24"/>
        </w:rPr>
      </w:pPr>
      <w:r>
        <w:rPr>
          <w:sz w:val="24"/>
        </w:rPr>
        <w:t>пагубное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алкоголя;</w:t>
      </w:r>
    </w:p>
    <w:p w14:paraId="05B7BDFE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ind w:left="402" w:hanging="301"/>
        <w:rPr>
          <w:sz w:val="24"/>
        </w:rPr>
      </w:pPr>
      <w:r>
        <w:rPr>
          <w:sz w:val="24"/>
        </w:rPr>
        <w:t>нерациональное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питание;</w:t>
      </w:r>
    </w:p>
    <w:p w14:paraId="75005F09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ind w:left="402" w:hanging="301"/>
        <w:rPr>
          <w:sz w:val="24"/>
        </w:rPr>
      </w:pPr>
      <w:r>
        <w:rPr>
          <w:sz w:val="24"/>
        </w:rPr>
        <w:t>низкая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активность;</w:t>
      </w:r>
    </w:p>
    <w:p w14:paraId="2A4ACB17" w14:textId="77777777" w:rsidR="00803EB1" w:rsidRDefault="00000000">
      <w:pPr>
        <w:pStyle w:val="a5"/>
        <w:numPr>
          <w:ilvl w:val="0"/>
          <w:numId w:val="1"/>
        </w:numPr>
        <w:tabs>
          <w:tab w:val="left" w:pos="402"/>
        </w:tabs>
        <w:ind w:left="402" w:hanging="301"/>
        <w:rPr>
          <w:sz w:val="24"/>
        </w:rPr>
      </w:pPr>
      <w:r>
        <w:rPr>
          <w:sz w:val="24"/>
        </w:rPr>
        <w:t>избыточная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ожирение.</w:t>
      </w:r>
    </w:p>
    <w:p w14:paraId="125DFDB6" w14:textId="77777777" w:rsidR="00803EB1" w:rsidRDefault="00000000">
      <w:pPr>
        <w:pStyle w:val="a3"/>
        <w:spacing w:before="150"/>
        <w:ind w:right="106"/>
      </w:pPr>
      <w:r>
        <w:t>Важной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раннее</w:t>
      </w:r>
      <w:r>
        <w:rPr>
          <w:spacing w:val="6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консультирования,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так</w:t>
      </w:r>
      <w:r>
        <w:rPr>
          <w:spacing w:val="1"/>
        </w:rPr>
        <w:t xml:space="preserve"> </w:t>
      </w:r>
      <w:r>
        <w:t>же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высоким</w:t>
      </w:r>
      <w:r>
        <w:rPr>
          <w:spacing w:val="-57"/>
        </w:rPr>
        <w:t xml:space="preserve"> </w:t>
      </w:r>
      <w:r>
        <w:t>суммарным сердечно-сосудистым риском индивидуального углубленного и группового</w:t>
      </w:r>
      <w:r>
        <w:rPr>
          <w:spacing w:val="1"/>
        </w:rPr>
        <w:t xml:space="preserve"> </w:t>
      </w:r>
      <w:r>
        <w:t>(школа</w:t>
      </w:r>
      <w:r>
        <w:rPr>
          <w:spacing w:val="1"/>
        </w:rPr>
        <w:t xml:space="preserve"> </w:t>
      </w:r>
      <w:r>
        <w:t>пациента)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консультирования.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значительной</w:t>
      </w:r>
      <w:r>
        <w:rPr>
          <w:spacing w:val="-57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страдающих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заболеваниями, значительно уменьшить тяжесть течения заболевания и частоту развития</w:t>
      </w:r>
      <w:r>
        <w:rPr>
          <w:spacing w:val="1"/>
        </w:rPr>
        <w:t xml:space="preserve"> </w:t>
      </w:r>
      <w:r>
        <w:t>осложнений.</w:t>
      </w:r>
    </w:p>
    <w:p w14:paraId="3ADAE61D" w14:textId="77777777" w:rsidR="00803EB1" w:rsidRDefault="00000000">
      <w:pPr>
        <w:pStyle w:val="1"/>
        <w:spacing w:before="153"/>
        <w:ind w:left="524"/>
      </w:pPr>
      <w:r>
        <w:t>Где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диспансеризацию</w:t>
      </w:r>
    </w:p>
    <w:p w14:paraId="7ABACCCF" w14:textId="77777777" w:rsidR="00803EB1" w:rsidRDefault="00000000">
      <w:pPr>
        <w:pStyle w:val="a3"/>
        <w:spacing w:before="148"/>
        <w:ind w:right="105"/>
      </w:pPr>
      <w:r>
        <w:t>Граждане проходят диспансеризацию в медицинской организации по месту жительства,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медико-</w:t>
      </w:r>
      <w:r>
        <w:rPr>
          <w:spacing w:val="-57"/>
        </w:rPr>
        <w:t xml:space="preserve"> </w:t>
      </w:r>
      <w:r>
        <w:t>санитарную</w:t>
      </w:r>
      <w:r>
        <w:rPr>
          <w:spacing w:val="-2"/>
        </w:rPr>
        <w:t xml:space="preserve"> </w:t>
      </w:r>
      <w:r>
        <w:t>помощь.</w:t>
      </w:r>
    </w:p>
    <w:p w14:paraId="6B501F14" w14:textId="77777777" w:rsidR="00803EB1" w:rsidRDefault="00000000">
      <w:pPr>
        <w:pStyle w:val="a3"/>
        <w:spacing w:before="150"/>
        <w:ind w:right="110"/>
      </w:pPr>
      <w:r>
        <w:t>Ваш участковый врач или участковая медицинская сестра или сотрудник регистратуры</w:t>
      </w:r>
      <w:r>
        <w:rPr>
          <w:spacing w:val="1"/>
        </w:rPr>
        <w:t xml:space="preserve"> </w:t>
      </w:r>
      <w:r>
        <w:t>подробно расскажут Вам, где, когда и как можно пройти диспансеризацию, согласуют с</w:t>
      </w:r>
      <w:r>
        <w:rPr>
          <w:spacing w:val="1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ориентировочную</w:t>
      </w:r>
      <w:r>
        <w:rPr>
          <w:spacing w:val="-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(период) прохождения диспансеризации.</w:t>
      </w:r>
    </w:p>
    <w:p w14:paraId="7BC52218" w14:textId="77777777" w:rsidR="00803EB1" w:rsidRDefault="00803EB1">
      <w:pPr>
        <w:sectPr w:rsidR="00803EB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54B9FF35" w14:textId="77777777" w:rsidR="00803EB1" w:rsidRDefault="00000000">
      <w:pPr>
        <w:pStyle w:val="1"/>
        <w:spacing w:before="74"/>
        <w:ind w:left="525"/>
      </w:pPr>
      <w:r>
        <w:lastRenderedPageBreak/>
        <w:t>Сколько</w:t>
      </w:r>
      <w:r>
        <w:rPr>
          <w:spacing w:val="-5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занимает</w:t>
      </w:r>
      <w:r>
        <w:rPr>
          <w:spacing w:val="-5"/>
        </w:rPr>
        <w:t xml:space="preserve"> </w:t>
      </w:r>
      <w:r>
        <w:t>прохождение</w:t>
      </w:r>
      <w:r>
        <w:rPr>
          <w:spacing w:val="-5"/>
        </w:rPr>
        <w:t xml:space="preserve"> </w:t>
      </w:r>
      <w:r>
        <w:t>диспансеризации</w:t>
      </w:r>
    </w:p>
    <w:p w14:paraId="7E808445" w14:textId="77777777" w:rsidR="00803EB1" w:rsidRDefault="00000000">
      <w:pPr>
        <w:pStyle w:val="a3"/>
        <w:spacing w:before="148"/>
        <w:ind w:right="108"/>
      </w:pPr>
      <w:r>
        <w:t>Прохождение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визита. Первый визит занимает ориентировочно от 3 до 6 часов (объем обследования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возраста).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визит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обычно через 1-6 дней (зависит от длительности времени необходимого для получения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участковому</w:t>
      </w:r>
      <w:r>
        <w:rPr>
          <w:spacing w:val="1"/>
        </w:rPr>
        <w:t xml:space="preserve"> </w:t>
      </w:r>
      <w:r>
        <w:t>врачу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подведения</w:t>
      </w:r>
      <w:r>
        <w:rPr>
          <w:spacing w:val="-2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диспансеризации.</w:t>
      </w:r>
    </w:p>
    <w:p w14:paraId="235F3A1D" w14:textId="77777777" w:rsidR="00803EB1" w:rsidRDefault="00000000">
      <w:pPr>
        <w:pStyle w:val="a3"/>
        <w:spacing w:before="151"/>
        <w:ind w:right="106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подозрение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хронического</w:t>
      </w:r>
      <w:r>
        <w:rPr>
          <w:spacing w:val="1"/>
        </w:rPr>
        <w:t xml:space="preserve"> </w:t>
      </w:r>
      <w:r>
        <w:t>неинфекционного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суммарный</w:t>
      </w:r>
      <w:r>
        <w:rPr>
          <w:spacing w:val="1"/>
        </w:rPr>
        <w:t xml:space="preserve"> </w:t>
      </w:r>
      <w:r>
        <w:t>сердечно-сосудистый</w:t>
      </w:r>
      <w:r>
        <w:rPr>
          <w:spacing w:val="1"/>
        </w:rPr>
        <w:t xml:space="preserve"> </w:t>
      </w:r>
      <w:r>
        <w:t>риск,</w:t>
      </w:r>
      <w:r>
        <w:rPr>
          <w:spacing w:val="1"/>
        </w:rPr>
        <w:t xml:space="preserve"> </w:t>
      </w:r>
      <w:r>
        <w:t>участковый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 на второй этап диспансеризации, длительность прохождения которого зависит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необходимого Вам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обследования.</w:t>
      </w:r>
    </w:p>
    <w:p w14:paraId="17452582" w14:textId="77777777" w:rsidR="00803EB1" w:rsidRDefault="00000000">
      <w:pPr>
        <w:pStyle w:val="1"/>
        <w:ind w:left="527"/>
      </w:pPr>
      <w:r>
        <w:t>Как</w:t>
      </w:r>
      <w:r>
        <w:rPr>
          <w:spacing w:val="-3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диспансеризацию</w:t>
      </w:r>
      <w:r>
        <w:rPr>
          <w:spacing w:val="-1"/>
        </w:rPr>
        <w:t xml:space="preserve"> </w:t>
      </w:r>
      <w:r>
        <w:t>работающему</w:t>
      </w:r>
      <w:r>
        <w:rPr>
          <w:spacing w:val="-1"/>
        </w:rPr>
        <w:t xml:space="preserve"> </w:t>
      </w:r>
      <w:r>
        <w:t>человеку</w:t>
      </w:r>
    </w:p>
    <w:p w14:paraId="52BC9DD4" w14:textId="77777777" w:rsidR="00803EB1" w:rsidRDefault="00000000">
      <w:pPr>
        <w:pStyle w:val="a3"/>
        <w:spacing w:before="148"/>
        <w:ind w:right="110"/>
      </w:pPr>
      <w:r>
        <w:t>Согласно статье 24 Федерального закона Российской Федерации от 21 ноября 2011 г. №</w:t>
      </w:r>
      <w:r>
        <w:rPr>
          <w:spacing w:val="1"/>
        </w:rPr>
        <w:t xml:space="preserve"> </w:t>
      </w:r>
      <w:r>
        <w:t>323-ФЗ «Об основах охраны здоровья граждан в Российской Федерации» работодатели</w:t>
      </w:r>
      <w:r>
        <w:rPr>
          <w:spacing w:val="1"/>
        </w:rPr>
        <w:t xml:space="preserve"> </w:t>
      </w:r>
      <w:r>
        <w:t>обязаны обеспечивать условия для прохождения работниками медицинских осмотров и</w:t>
      </w:r>
      <w:r>
        <w:rPr>
          <w:spacing w:val="1"/>
        </w:rPr>
        <w:t xml:space="preserve"> </w:t>
      </w:r>
      <w:r>
        <w:t>диспансеризации,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беспрепятственно</w:t>
      </w:r>
      <w:r>
        <w:rPr>
          <w:spacing w:val="-3"/>
        </w:rPr>
        <w:t xml:space="preserve"> </w:t>
      </w:r>
      <w:r>
        <w:t>отпускать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прохождения.</w:t>
      </w:r>
    </w:p>
    <w:p w14:paraId="28FFB14C" w14:textId="77777777" w:rsidR="00803EB1" w:rsidRDefault="00000000">
      <w:pPr>
        <w:pStyle w:val="1"/>
        <w:ind w:left="525"/>
      </w:pPr>
      <w:r>
        <w:t>Какая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нужна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диспансеризации:</w:t>
      </w:r>
    </w:p>
    <w:p w14:paraId="74417DEF" w14:textId="77777777" w:rsidR="00803EB1" w:rsidRDefault="00000000">
      <w:pPr>
        <w:pStyle w:val="a5"/>
        <w:numPr>
          <w:ilvl w:val="0"/>
          <w:numId w:val="1"/>
        </w:numPr>
        <w:tabs>
          <w:tab w:val="left" w:pos="435"/>
        </w:tabs>
        <w:spacing w:before="148"/>
        <w:ind w:left="101" w:right="108" w:firstLine="0"/>
        <w:rPr>
          <w:sz w:val="24"/>
        </w:rPr>
      </w:pPr>
      <w:r>
        <w:rPr>
          <w:sz w:val="24"/>
        </w:rPr>
        <w:t>Для прохождения первого этапа диспансеризации желательно прийти в поликлинику</w:t>
      </w:r>
      <w:r>
        <w:rPr>
          <w:spacing w:val="1"/>
          <w:sz w:val="24"/>
        </w:rPr>
        <w:t xml:space="preserve"> </w:t>
      </w:r>
      <w:r>
        <w:rPr>
          <w:sz w:val="24"/>
        </w:rPr>
        <w:t>утром,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голодный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желудок,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утренней физической зарядки.</w:t>
      </w:r>
    </w:p>
    <w:p w14:paraId="0F89250D" w14:textId="77777777" w:rsidR="00803EB1" w:rsidRDefault="00000000">
      <w:pPr>
        <w:pStyle w:val="a5"/>
        <w:numPr>
          <w:ilvl w:val="0"/>
          <w:numId w:val="1"/>
        </w:numPr>
        <w:tabs>
          <w:tab w:val="left" w:pos="464"/>
        </w:tabs>
        <w:spacing w:before="150"/>
        <w:ind w:left="101" w:right="105" w:firstLine="0"/>
        <w:rPr>
          <w:sz w:val="24"/>
        </w:rPr>
      </w:pPr>
      <w:r>
        <w:rPr>
          <w:sz w:val="24"/>
        </w:rPr>
        <w:t>Взять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порцию</w:t>
      </w:r>
      <w:r>
        <w:rPr>
          <w:spacing w:val="1"/>
          <w:sz w:val="24"/>
        </w:rPr>
        <w:t xml:space="preserve"> </w:t>
      </w:r>
      <w:r>
        <w:rPr>
          <w:sz w:val="24"/>
        </w:rPr>
        <w:t>мочи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100-150</w:t>
      </w:r>
      <w:r>
        <w:rPr>
          <w:spacing w:val="1"/>
          <w:sz w:val="24"/>
        </w:rPr>
        <w:t xml:space="preserve"> </w:t>
      </w:r>
      <w:r>
        <w:rPr>
          <w:sz w:val="24"/>
        </w:rPr>
        <w:t>мл.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сбором</w:t>
      </w:r>
      <w:r>
        <w:rPr>
          <w:spacing w:val="1"/>
          <w:sz w:val="24"/>
        </w:rPr>
        <w:t xml:space="preserve"> </w:t>
      </w:r>
      <w:r>
        <w:rPr>
          <w:sz w:val="24"/>
        </w:rPr>
        <w:t>мочи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 следует сделать тщательный туалет половых органов. Для сбора мочи и кала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контейнеры</w:t>
      </w:r>
      <w:r>
        <w:rPr>
          <w:spacing w:val="-57"/>
          <w:sz w:val="24"/>
        </w:rPr>
        <w:t xml:space="preserve"> </w:t>
      </w:r>
      <w:r>
        <w:rPr>
          <w:sz w:val="24"/>
        </w:rPr>
        <w:t>(небольшие емкости) для биопроб, которые можно приобрести в аптеке. Для анализа мочи</w:t>
      </w:r>
      <w:r>
        <w:rPr>
          <w:spacing w:val="-57"/>
          <w:sz w:val="24"/>
        </w:rPr>
        <w:t xml:space="preserve"> </w:t>
      </w:r>
      <w:r>
        <w:rPr>
          <w:sz w:val="24"/>
        </w:rPr>
        <w:t>нужно собрать среднюю порцию мочи (начать мочеиспускание, а затем через 2-3 секунды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подставить контейнер для сбора анализа). Учитывая тот факт, что некоторые 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(свекла, морковь) способны окрашивать мочу, их не следует употреблять в течение 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до забора материала. Также, гражданам, которые принимают мочегонные препараты,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следует прекратить их прием, поскольку эти препараты изменяют удельный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вес, кислотность и количество выделяемой мочи. Относительным ограничением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менструальный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женщин.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проба</w:t>
      </w:r>
      <w:r>
        <w:rPr>
          <w:spacing w:val="1"/>
          <w:sz w:val="24"/>
        </w:rPr>
        <w:t xml:space="preserve"> </w:t>
      </w:r>
      <w:r>
        <w:rPr>
          <w:sz w:val="24"/>
        </w:rPr>
        <w:t>мочи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сдана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сбора.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мочи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 плюсовой температуре, в противном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выпадающие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осадок соли могут быть интерпретированы как проявление почечной патологии, 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затруднят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таком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придется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повторить.</w:t>
      </w:r>
    </w:p>
    <w:p w14:paraId="1B5F1481" w14:textId="77777777" w:rsidR="00803EB1" w:rsidRDefault="00000000">
      <w:pPr>
        <w:pStyle w:val="a5"/>
        <w:numPr>
          <w:ilvl w:val="0"/>
          <w:numId w:val="1"/>
        </w:numPr>
        <w:tabs>
          <w:tab w:val="left" w:pos="404"/>
        </w:tabs>
        <w:spacing w:before="149"/>
        <w:ind w:left="101" w:right="105" w:firstLine="0"/>
        <w:rPr>
          <w:sz w:val="24"/>
        </w:rPr>
      </w:pPr>
      <w:r>
        <w:rPr>
          <w:sz w:val="24"/>
        </w:rPr>
        <w:t>Лицам в возрасте 45 лет и старше для исследования кала на скрытую кровь 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ложноположительных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диспансеризацией не есть мясную пищу, а также других продуктов, в состав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 значительное количество железа (яблоки, зеленый лук, сладкий болгарский перец,</w:t>
      </w:r>
      <w:r>
        <w:rPr>
          <w:spacing w:val="1"/>
          <w:sz w:val="24"/>
        </w:rPr>
        <w:t xml:space="preserve"> </w:t>
      </w:r>
      <w:r>
        <w:rPr>
          <w:sz w:val="24"/>
        </w:rPr>
        <w:t>белая</w:t>
      </w:r>
      <w:r>
        <w:rPr>
          <w:spacing w:val="13"/>
          <w:sz w:val="24"/>
        </w:rPr>
        <w:t xml:space="preserve"> </w:t>
      </w:r>
      <w:r>
        <w:rPr>
          <w:sz w:val="24"/>
        </w:rPr>
        <w:t>фасоль,</w:t>
      </w:r>
      <w:r>
        <w:rPr>
          <w:spacing w:val="14"/>
          <w:sz w:val="24"/>
        </w:rPr>
        <w:t xml:space="preserve"> </w:t>
      </w:r>
      <w:r>
        <w:rPr>
          <w:sz w:val="24"/>
        </w:rPr>
        <w:t>шпинат),</w:t>
      </w:r>
      <w:r>
        <w:rPr>
          <w:spacing w:val="14"/>
          <w:sz w:val="24"/>
        </w:rPr>
        <w:t xml:space="preserve"> </w:t>
      </w:r>
      <w:r>
        <w:rPr>
          <w:sz w:val="24"/>
        </w:rPr>
        <w:t>а</w:t>
      </w:r>
      <w:r>
        <w:rPr>
          <w:spacing w:val="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овощи,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4"/>
          <w:sz w:val="24"/>
        </w:rPr>
        <w:t xml:space="preserve"> </w:t>
      </w:r>
      <w:r>
        <w:rPr>
          <w:sz w:val="24"/>
        </w:rPr>
        <w:t>много</w:t>
      </w:r>
      <w:r>
        <w:rPr>
          <w:spacing w:val="14"/>
          <w:sz w:val="24"/>
        </w:rPr>
        <w:t xml:space="preserve"> </w:t>
      </w:r>
      <w:r>
        <w:rPr>
          <w:sz w:val="24"/>
        </w:rPr>
        <w:t>таких</w:t>
      </w:r>
      <w:r>
        <w:rPr>
          <w:spacing w:val="14"/>
          <w:sz w:val="24"/>
        </w:rPr>
        <w:t xml:space="preserve"> </w:t>
      </w:r>
      <w:r>
        <w:rPr>
          <w:sz w:val="24"/>
        </w:rPr>
        <w:t>ферментов,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каталаза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пероксидаза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(огурцы,</w:t>
      </w:r>
      <w:r>
        <w:rPr>
          <w:spacing w:val="1"/>
          <w:sz w:val="24"/>
        </w:rPr>
        <w:t xml:space="preserve"> </w:t>
      </w:r>
      <w:r>
        <w:rPr>
          <w:sz w:val="24"/>
        </w:rPr>
        <w:t>хрен,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капуста),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железосодержащих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гематогена,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аскорбиновой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1"/>
          <w:sz w:val="24"/>
        </w:rPr>
        <w:t xml:space="preserve"> </w:t>
      </w:r>
      <w:r>
        <w:rPr>
          <w:sz w:val="24"/>
        </w:rPr>
        <w:t>ацетилсалициловой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1"/>
          <w:sz w:val="24"/>
        </w:rPr>
        <w:t xml:space="preserve"> </w:t>
      </w:r>
      <w:r>
        <w:rPr>
          <w:sz w:val="24"/>
        </w:rPr>
        <w:t>(аспирина)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нестероидных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противовоспалительных средств (таких как вольтарен, диклофенак и т.д.), отказаться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слабительных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клизм.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кала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иммунохимическим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(уточните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применяемый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</w:t>
      </w:r>
      <w:r>
        <w:rPr>
          <w:spacing w:val="2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0"/>
          <w:sz w:val="24"/>
        </w:rPr>
        <w:t xml:space="preserve"> </w:t>
      </w:r>
      <w:r>
        <w:rPr>
          <w:sz w:val="24"/>
        </w:rPr>
        <w:t>участкового</w:t>
      </w:r>
      <w:r>
        <w:rPr>
          <w:spacing w:val="21"/>
          <w:sz w:val="24"/>
        </w:rPr>
        <w:t xml:space="preserve"> </w:t>
      </w:r>
      <w:r>
        <w:rPr>
          <w:sz w:val="24"/>
        </w:rPr>
        <w:t>врача</w:t>
      </w:r>
      <w:r>
        <w:rPr>
          <w:spacing w:val="20"/>
          <w:sz w:val="24"/>
        </w:rPr>
        <w:t xml:space="preserve"> </w:t>
      </w:r>
      <w:r>
        <w:rPr>
          <w:sz w:val="24"/>
        </w:rPr>
        <w:t>медсестры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кабинете</w:t>
      </w:r>
    </w:p>
    <w:p w14:paraId="29A255DB" w14:textId="77777777" w:rsidR="00803EB1" w:rsidRDefault="00803EB1">
      <w:pPr>
        <w:jc w:val="both"/>
        <w:rPr>
          <w:sz w:val="24"/>
        </w:rPr>
        <w:sectPr w:rsidR="00803EB1">
          <w:pgSz w:w="11910" w:h="16840"/>
          <w:pgMar w:top="1040" w:right="740" w:bottom="280" w:left="1600" w:header="720" w:footer="720" w:gutter="0"/>
          <w:cols w:space="720"/>
        </w:sectPr>
      </w:pPr>
    </w:p>
    <w:p w14:paraId="53C486DA" w14:textId="77777777" w:rsidR="00803EB1" w:rsidRDefault="00000000">
      <w:pPr>
        <w:pStyle w:val="a3"/>
        <w:spacing w:before="72"/>
        <w:ind w:right="111"/>
      </w:pPr>
      <w:r>
        <w:lastRenderedPageBreak/>
        <w:t>медицинской профилактики). Избегайте чрезмерного разжижения образца каловых масс</w:t>
      </w:r>
      <w:r>
        <w:rPr>
          <w:spacing w:val="1"/>
        </w:rPr>
        <w:t xml:space="preserve"> </w:t>
      </w:r>
      <w:r>
        <w:t>водой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чаши</w:t>
      </w:r>
      <w:r>
        <w:rPr>
          <w:spacing w:val="-1"/>
        </w:rPr>
        <w:t xml:space="preserve"> </w:t>
      </w:r>
      <w:r>
        <w:t>туалета.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причиной</w:t>
      </w:r>
      <w:r>
        <w:rPr>
          <w:spacing w:val="-2"/>
        </w:rPr>
        <w:t xml:space="preserve"> </w:t>
      </w:r>
      <w:r>
        <w:t>неправильного</w:t>
      </w:r>
      <w:r>
        <w:rPr>
          <w:spacing w:val="-2"/>
        </w:rPr>
        <w:t xml:space="preserve"> </w:t>
      </w:r>
      <w:r>
        <w:t>результата.</w:t>
      </w:r>
    </w:p>
    <w:p w14:paraId="3576404C" w14:textId="77777777" w:rsidR="00803EB1" w:rsidRDefault="00000000">
      <w:pPr>
        <w:pStyle w:val="a5"/>
        <w:numPr>
          <w:ilvl w:val="0"/>
          <w:numId w:val="1"/>
        </w:numPr>
        <w:tabs>
          <w:tab w:val="left" w:pos="437"/>
        </w:tabs>
        <w:spacing w:before="150"/>
        <w:ind w:left="101" w:right="112" w:firstLine="0"/>
        <w:rPr>
          <w:sz w:val="24"/>
        </w:rPr>
      </w:pPr>
      <w:r>
        <w:rPr>
          <w:sz w:val="24"/>
        </w:rPr>
        <w:t>На емкости с мочой и калом необходимо разместить наклейку со своей фамилией 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инициалами.</w:t>
      </w:r>
    </w:p>
    <w:p w14:paraId="148D7B0E" w14:textId="77777777" w:rsidR="00803EB1" w:rsidRDefault="00000000">
      <w:pPr>
        <w:pStyle w:val="a5"/>
        <w:numPr>
          <w:ilvl w:val="0"/>
          <w:numId w:val="1"/>
        </w:numPr>
        <w:tabs>
          <w:tab w:val="left" w:pos="440"/>
        </w:tabs>
        <w:spacing w:before="150"/>
        <w:ind w:left="101" w:right="106" w:firstLine="0"/>
        <w:rPr>
          <w:sz w:val="24"/>
        </w:rPr>
      </w:pPr>
      <w:r>
        <w:rPr>
          <w:sz w:val="24"/>
        </w:rPr>
        <w:t>Женщинам необходимо помнить, что забор мазков с шейки матки не проводится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менструации,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воспалительных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1"/>
          <w:sz w:val="24"/>
        </w:rPr>
        <w:t xml:space="preserve"> </w:t>
      </w:r>
      <w:r>
        <w:rPr>
          <w:sz w:val="24"/>
        </w:rPr>
        <w:t>таза,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ложных результатов анализа мазка необходимо исключить половые контакты 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вагинальные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препараты,</w:t>
      </w:r>
      <w:r>
        <w:rPr>
          <w:spacing w:val="1"/>
          <w:sz w:val="24"/>
        </w:rPr>
        <w:t xml:space="preserve"> </w:t>
      </w:r>
      <w:r>
        <w:rPr>
          <w:sz w:val="24"/>
        </w:rPr>
        <w:t>спермициды,</w:t>
      </w:r>
      <w:r>
        <w:rPr>
          <w:spacing w:val="-1"/>
          <w:sz w:val="24"/>
        </w:rPr>
        <w:t xml:space="preserve"> </w:t>
      </w:r>
      <w:r>
        <w:rPr>
          <w:sz w:val="24"/>
        </w:rPr>
        <w:t>тампоны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спринцевания.</w:t>
      </w:r>
    </w:p>
    <w:p w14:paraId="12B67A97" w14:textId="77777777" w:rsidR="00803EB1" w:rsidRDefault="00000000">
      <w:pPr>
        <w:pStyle w:val="a5"/>
        <w:numPr>
          <w:ilvl w:val="0"/>
          <w:numId w:val="1"/>
        </w:numPr>
        <w:tabs>
          <w:tab w:val="left" w:pos="419"/>
        </w:tabs>
        <w:spacing w:before="151"/>
        <w:ind w:left="101" w:right="107" w:firstLine="0"/>
        <w:rPr>
          <w:sz w:val="24"/>
        </w:rPr>
      </w:pPr>
      <w:r>
        <w:rPr>
          <w:sz w:val="24"/>
        </w:rPr>
        <w:t>Мужчинам в возрасте старше 50 лет необходимо помнить, что лучше воздержаться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7-10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предстательную железу механического характера (ректальный осмотр, массаж простаты,</w:t>
      </w:r>
      <w:r>
        <w:rPr>
          <w:spacing w:val="1"/>
          <w:sz w:val="24"/>
        </w:rPr>
        <w:t xml:space="preserve"> </w:t>
      </w:r>
      <w:r>
        <w:rPr>
          <w:sz w:val="24"/>
        </w:rPr>
        <w:t>клизмы, езда на лошади или велосипеде, половой акт, лечение ректальными свечами и др.)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так как они могут исказить результат исследования </w:t>
      </w:r>
      <w:proofErr w:type="spellStart"/>
      <w:r>
        <w:rPr>
          <w:sz w:val="24"/>
        </w:rPr>
        <w:t>простатспецифического</w:t>
      </w:r>
      <w:proofErr w:type="spellEnd"/>
      <w:r>
        <w:rPr>
          <w:sz w:val="24"/>
        </w:rPr>
        <w:t xml:space="preserve"> антигена в</w:t>
      </w:r>
      <w:r>
        <w:rPr>
          <w:spacing w:val="1"/>
          <w:sz w:val="24"/>
        </w:rPr>
        <w:t xml:space="preserve"> </w:t>
      </w:r>
      <w:r>
        <w:rPr>
          <w:sz w:val="24"/>
        </w:rPr>
        <w:t>крови</w:t>
      </w:r>
      <w:r>
        <w:rPr>
          <w:spacing w:val="-2"/>
          <w:sz w:val="24"/>
        </w:rPr>
        <w:t xml:space="preserve"> </w:t>
      </w:r>
      <w:r>
        <w:rPr>
          <w:sz w:val="24"/>
        </w:rPr>
        <w:t>(онкомаркер рака предстательной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железы).</w:t>
      </w:r>
    </w:p>
    <w:p w14:paraId="7D89B6AA" w14:textId="77777777" w:rsidR="00803EB1" w:rsidRDefault="00000000">
      <w:pPr>
        <w:pStyle w:val="a5"/>
        <w:numPr>
          <w:ilvl w:val="0"/>
          <w:numId w:val="1"/>
        </w:numPr>
        <w:tabs>
          <w:tab w:val="left" w:pos="412"/>
        </w:tabs>
        <w:spacing w:before="150"/>
        <w:ind w:left="101" w:right="106" w:firstLine="0"/>
        <w:rPr>
          <w:sz w:val="24"/>
        </w:rPr>
      </w:pPr>
      <w:r>
        <w:rPr>
          <w:sz w:val="24"/>
        </w:rPr>
        <w:t>Если Вы в текущем или предшествующем году проходили медицинские 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возьмите документы, подтверждающие это и покажите их медицинским работникам 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диспансеризации.</w:t>
      </w:r>
    </w:p>
    <w:p w14:paraId="2731805C" w14:textId="77777777" w:rsidR="00803EB1" w:rsidRDefault="00000000">
      <w:pPr>
        <w:pStyle w:val="a5"/>
        <w:numPr>
          <w:ilvl w:val="0"/>
          <w:numId w:val="1"/>
        </w:numPr>
        <w:tabs>
          <w:tab w:val="left" w:pos="461"/>
        </w:tabs>
        <w:spacing w:before="150"/>
        <w:ind w:left="101" w:right="109" w:firstLine="0"/>
        <w:rPr>
          <w:sz w:val="24"/>
        </w:rPr>
      </w:pPr>
      <w:r>
        <w:rPr>
          <w:sz w:val="24"/>
        </w:rPr>
        <w:t>Объем подготовки для прохождения второго этапа диспансеризации Вам объяснит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участковый</w:t>
      </w:r>
      <w:r>
        <w:rPr>
          <w:spacing w:val="-1"/>
          <w:sz w:val="24"/>
        </w:rPr>
        <w:t xml:space="preserve"> </w:t>
      </w:r>
      <w:r>
        <w:rPr>
          <w:sz w:val="24"/>
        </w:rPr>
        <w:t>врач.</w:t>
      </w:r>
    </w:p>
    <w:p w14:paraId="311612C7" w14:textId="77777777" w:rsidR="00803EB1" w:rsidRDefault="00000000">
      <w:pPr>
        <w:pStyle w:val="1"/>
        <w:ind w:right="0" w:firstLine="49"/>
        <w:jc w:val="both"/>
      </w:pPr>
      <w:r>
        <w:t>Какой</w:t>
      </w:r>
      <w:r>
        <w:rPr>
          <w:spacing w:val="-6"/>
        </w:rPr>
        <w:t xml:space="preserve"> </w:t>
      </w:r>
      <w:r>
        <w:t>документ</w:t>
      </w:r>
      <w:r>
        <w:rPr>
          <w:spacing w:val="-5"/>
        </w:rPr>
        <w:t xml:space="preserve"> </w:t>
      </w:r>
      <w:r>
        <w:t>получает</w:t>
      </w:r>
      <w:r>
        <w:rPr>
          <w:spacing w:val="-4"/>
        </w:rPr>
        <w:t xml:space="preserve"> </w:t>
      </w:r>
      <w:r>
        <w:t>гражданин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диспансеризации</w:t>
      </w:r>
    </w:p>
    <w:p w14:paraId="36DB2F77" w14:textId="77777777" w:rsidR="00803EB1" w:rsidRDefault="00000000">
      <w:pPr>
        <w:pStyle w:val="a3"/>
        <w:spacing w:before="148"/>
        <w:ind w:right="109"/>
      </w:pPr>
      <w:r>
        <w:t>Каждому</w:t>
      </w:r>
      <w:r>
        <w:rPr>
          <w:spacing w:val="1"/>
        </w:rPr>
        <w:t xml:space="preserve"> </w:t>
      </w:r>
      <w:r>
        <w:t>гражданину,</w:t>
      </w:r>
      <w:r>
        <w:rPr>
          <w:spacing w:val="1"/>
        </w:rPr>
        <w:t xml:space="preserve"> </w:t>
      </w:r>
      <w:r>
        <w:t>прошедшему</w:t>
      </w:r>
      <w:r>
        <w:rPr>
          <w:spacing w:val="1"/>
        </w:rPr>
        <w:t xml:space="preserve"> </w:t>
      </w:r>
      <w:r>
        <w:t>диспансеризацию,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(заключения,</w:t>
      </w:r>
      <w:r>
        <w:rPr>
          <w:spacing w:val="1"/>
        </w:rPr>
        <w:t xml:space="preserve"> </w:t>
      </w:r>
      <w:r>
        <w:t>рекомендации)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-2"/>
        </w:rPr>
        <w:t xml:space="preserve"> </w:t>
      </w:r>
      <w:r>
        <w:t>обследования.</w:t>
      </w:r>
    </w:p>
    <w:p w14:paraId="11B8B389" w14:textId="77777777" w:rsidR="00803EB1" w:rsidRDefault="00000000">
      <w:pPr>
        <w:pStyle w:val="1"/>
        <w:spacing w:before="153"/>
        <w:ind w:right="109"/>
        <w:jc w:val="both"/>
      </w:pPr>
      <w:r>
        <w:t>Регулярное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ранней</w:t>
      </w:r>
      <w:r>
        <w:rPr>
          <w:spacing w:val="-2"/>
        </w:rPr>
        <w:t xml:space="preserve"> </w:t>
      </w:r>
      <w:r>
        <w:t>стадии</w:t>
      </w:r>
      <w:r>
        <w:rPr>
          <w:spacing w:val="-2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эффективно.</w:t>
      </w:r>
    </w:p>
    <w:sectPr w:rsidR="00803EB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5068A"/>
    <w:multiLevelType w:val="hybridMultilevel"/>
    <w:tmpl w:val="F814A350"/>
    <w:lvl w:ilvl="0" w:tplc="AE9C24EA">
      <w:numFmt w:val="bullet"/>
      <w:lvlText w:val="—"/>
      <w:lvlJc w:val="left"/>
      <w:pPr>
        <w:ind w:left="1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7C284E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88269E28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3" w:tplc="025A735C">
      <w:numFmt w:val="bullet"/>
      <w:lvlText w:val="•"/>
      <w:lvlJc w:val="left"/>
      <w:pPr>
        <w:ind w:left="2939" w:hanging="300"/>
      </w:pPr>
      <w:rPr>
        <w:rFonts w:hint="default"/>
        <w:lang w:val="ru-RU" w:eastAsia="en-US" w:bidi="ar-SA"/>
      </w:rPr>
    </w:lvl>
    <w:lvl w:ilvl="4" w:tplc="F87C6B88">
      <w:numFmt w:val="bullet"/>
      <w:lvlText w:val="•"/>
      <w:lvlJc w:val="left"/>
      <w:pPr>
        <w:ind w:left="3886" w:hanging="300"/>
      </w:pPr>
      <w:rPr>
        <w:rFonts w:hint="default"/>
        <w:lang w:val="ru-RU" w:eastAsia="en-US" w:bidi="ar-SA"/>
      </w:rPr>
    </w:lvl>
    <w:lvl w:ilvl="5" w:tplc="CADACABC">
      <w:numFmt w:val="bullet"/>
      <w:lvlText w:val="•"/>
      <w:lvlJc w:val="left"/>
      <w:pPr>
        <w:ind w:left="4833" w:hanging="300"/>
      </w:pPr>
      <w:rPr>
        <w:rFonts w:hint="default"/>
        <w:lang w:val="ru-RU" w:eastAsia="en-US" w:bidi="ar-SA"/>
      </w:rPr>
    </w:lvl>
    <w:lvl w:ilvl="6" w:tplc="0EDC8D82">
      <w:numFmt w:val="bullet"/>
      <w:lvlText w:val="•"/>
      <w:lvlJc w:val="left"/>
      <w:pPr>
        <w:ind w:left="5779" w:hanging="300"/>
      </w:pPr>
      <w:rPr>
        <w:rFonts w:hint="default"/>
        <w:lang w:val="ru-RU" w:eastAsia="en-US" w:bidi="ar-SA"/>
      </w:rPr>
    </w:lvl>
    <w:lvl w:ilvl="7" w:tplc="5D46C4A6">
      <w:numFmt w:val="bullet"/>
      <w:lvlText w:val="•"/>
      <w:lvlJc w:val="left"/>
      <w:pPr>
        <w:ind w:left="6726" w:hanging="300"/>
      </w:pPr>
      <w:rPr>
        <w:rFonts w:hint="default"/>
        <w:lang w:val="ru-RU" w:eastAsia="en-US" w:bidi="ar-SA"/>
      </w:rPr>
    </w:lvl>
    <w:lvl w:ilvl="8" w:tplc="A4445ED0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num w:numId="1" w16cid:durableId="36013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B1"/>
    <w:rsid w:val="005336EC"/>
    <w:rsid w:val="005756BB"/>
    <w:rsid w:val="0080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4EB0"/>
  <w15:docId w15:val="{D8217B1F-67A3-4D34-991F-CA343622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52"/>
      <w:ind w:left="101" w:right="53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5"/>
      <w:ind w:left="217" w:right="225" w:firstLine="1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402" w:hanging="3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ольга есипова</cp:lastModifiedBy>
  <cp:revision>2</cp:revision>
  <dcterms:created xsi:type="dcterms:W3CDTF">2024-08-06T13:11:00Z</dcterms:created>
  <dcterms:modified xsi:type="dcterms:W3CDTF">2024-08-06T13:11:00Z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